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件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合规收款承诺书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一、严格遵守《中华人民共和国反电信网络诈骗法》等规定，依法依规使用本人银行账户收款，不出租、出借、出售、购买银行账户或支付账户、不使用 POS 机“秒提款”。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二、货物交易中主动与采购商签订贸易合同，收集核实境外采购商真实身份信息，约定货款结算渠道和方式，与采购商通过银行等合规渠道结算货款。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三、如本人银行账户因涉电信网络诈骗案件被冻结，将及时报告公安机关，并配合做好调查核实等工作。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四、如本人在贸易交易及相应资金结算中发生违法违规行为，将自愿接受相关部门依法实施的惩戒措施。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NWFjMzBlOWE3NTViZjVhZWRkMzdhMmY4YmZlZGEifQ=="/>
  </w:docVars>
  <w:rsids>
    <w:rsidRoot w:val="3F3B4FF0"/>
    <w:rsid w:val="0F4353CE"/>
    <w:rsid w:val="3F3B4FF0"/>
    <w:rsid w:val="5FB57C6E"/>
    <w:rsid w:val="67F7D690"/>
    <w:rsid w:val="7D2792B7"/>
    <w:rsid w:val="7FB53DB7"/>
    <w:rsid w:val="7FFFE888"/>
    <w:rsid w:val="B5FE6F5A"/>
    <w:rsid w:val="BC1DEEA0"/>
    <w:rsid w:val="BEDE9372"/>
    <w:rsid w:val="F8637AC2"/>
    <w:rsid w:val="FEEDDC4D"/>
    <w:rsid w:val="FF8E89AD"/>
    <w:rsid w:val="FFD580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1423.66666666667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2023-11-04T08:37:00Z</dcterms:created>
  <dc:creator>其力格尔</dc:creator>
  <cp:lastModifiedBy>z</cp:lastModifiedBy>
  <cp:lastPrinted>2023-11-08T08:54:00Z</cp:lastPrinted>
  <dcterms:modified xsi:type="dcterms:W3CDTF">2023-11-30T01:28:02Z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B90197FD566543ABA5DA0371CD86DD88_13</vt:lpwstr>
  </property>
</Properties>
</file>